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</w:t>
      </w:r>
      <w:r>
        <w:rPr>
          <w:rFonts w:ascii="Arial" w:hAnsi="Arial" w:cs="Arial"/>
          <w:sz w:val="24"/>
          <w:szCs w:val="24"/>
        </w:rPr>
        <w:lastRenderedPageBreak/>
        <w:t xml:space="preserve">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</w:t>
      </w:r>
      <w:r w:rsidR="007D4A6B">
        <w:rPr>
          <w:rFonts w:ascii="Arial" w:hAnsi="Arial" w:cs="Arial"/>
          <w:sz w:val="24"/>
          <w:szCs w:val="24"/>
        </w:rPr>
        <w:lastRenderedPageBreak/>
        <w:t xml:space="preserve">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</w:t>
      </w:r>
      <w:r>
        <w:rPr>
          <w:rFonts w:ascii="Arial" w:hAnsi="Arial" w:cs="Arial"/>
          <w:sz w:val="24"/>
          <w:szCs w:val="24"/>
        </w:rPr>
        <w:lastRenderedPageBreak/>
        <w:t xml:space="preserve">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 xml:space="preserve">, volat můžete na stejné tel.č. </w:t>
      </w:r>
      <w:proofErr w:type="gramStart"/>
      <w:r w:rsidR="00A56A96">
        <w:rPr>
          <w:rFonts w:ascii="Arial" w:hAnsi="Arial" w:cs="Arial"/>
          <w:sz w:val="24"/>
          <w:szCs w:val="24"/>
        </w:rPr>
        <w:t>770 175 871.</w:t>
      </w:r>
      <w:proofErr w:type="gramEnd"/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94053C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94053C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 w:rsidR="0000101E">
        <w:rPr>
          <w:rFonts w:ascii="Arial" w:hAnsi="Arial" w:cs="Arial"/>
          <w:sz w:val="24"/>
          <w:szCs w:val="24"/>
        </w:rPr>
        <w:t>Děkujeme.</w:t>
      </w:r>
      <w:proofErr w:type="gramEnd"/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i prodej českých </w:t>
      </w:r>
      <w:r>
        <w:rPr>
          <w:rFonts w:ascii="Arial" w:hAnsi="Arial" w:cs="Arial"/>
          <w:sz w:val="24"/>
          <w:szCs w:val="24"/>
        </w:rPr>
        <w:lastRenderedPageBreak/>
        <w:t>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</w:t>
      </w:r>
      <w:r>
        <w:rPr>
          <w:rFonts w:ascii="Arial" w:hAnsi="Arial" w:cs="Arial"/>
          <w:sz w:val="24"/>
          <w:szCs w:val="24"/>
        </w:rPr>
        <w:lastRenderedPageBreak/>
        <w:t xml:space="preserve">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káčata, husokačeny Mulard, housata, krmivo </w:t>
      </w:r>
      <w:r>
        <w:rPr>
          <w:rFonts w:ascii="Arial" w:hAnsi="Arial" w:cs="Arial"/>
          <w:sz w:val="24"/>
          <w:szCs w:val="24"/>
        </w:rPr>
        <w:lastRenderedPageBreak/>
        <w:t>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>
        <w:rPr>
          <w:rFonts w:ascii="Arial" w:hAnsi="Arial" w:cs="Arial"/>
          <w:sz w:val="24"/>
          <w:szCs w:val="24"/>
        </w:rPr>
        <w:lastRenderedPageBreak/>
        <w:t xml:space="preserve">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C3C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11970</Words>
  <Characters>70624</Characters>
  <Application>Microsoft Office Word</Application>
  <DocSecurity>0</DocSecurity>
  <Lines>588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2021-06-09T09:19:00Z</cp:lastPrinted>
  <dcterms:created xsi:type="dcterms:W3CDTF">2021-06-08T12:44:00Z</dcterms:created>
  <dcterms:modified xsi:type="dcterms:W3CDTF">2021-06-09T09:19:00Z</dcterms:modified>
</cp:coreProperties>
</file>